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bidi w:val="1"/>
        <w:rPr/>
      </w:pPr>
      <w:bookmarkStart w:colFirst="0" w:colLast="0" w:name="_evjueuws1pyo" w:id="0"/>
      <w:bookmarkEnd w:id="0"/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</w:t>
      </w:r>
      <w:r w:rsidDel="00000000" w:rsidR="00000000" w:rsidRPr="00000000">
        <w:rPr>
          <w:rtl w:val="1"/>
        </w:rPr>
        <w:t xml:space="preserve">׳ </w:t>
      </w:r>
      <w:r w:rsidDel="00000000" w:rsidR="00000000" w:rsidRPr="00000000">
        <w:rPr>
          <w:rtl w:val="1"/>
        </w:rPr>
        <w:t xml:space="preserve">ציונה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מפמ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אנגלית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המפגש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13.04.2021 </w:t>
      </w: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</w:t>
      </w:r>
      <w:r w:rsidDel="00000000" w:rsidR="00000000" w:rsidRPr="00000000">
        <w:rPr>
          <w:rtl w:val="1"/>
        </w:rPr>
        <w:t xml:space="preserve">׳</w:t>
      </w:r>
      <w:r w:rsidDel="00000000" w:rsidR="00000000" w:rsidRPr="00000000">
        <w:rPr>
          <w:rtl w:val="1"/>
        </w:rPr>
        <w:t xml:space="preserve">אלנג</w:t>
      </w:r>
      <w:r w:rsidDel="00000000" w:rsidR="00000000" w:rsidRPr="00000000">
        <w:rPr>
          <w:rtl w:val="1"/>
        </w:rPr>
        <w:t xml:space="preserve">׳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bidi w:val="1"/>
        <w:rPr>
          <w:b w:val="1"/>
        </w:rPr>
      </w:pPr>
      <w:bookmarkStart w:colFirst="0" w:colLast="0" w:name="_oceougdvzfni" w:id="1"/>
      <w:bookmarkEnd w:id="1"/>
      <w:r w:rsidDel="00000000" w:rsidR="00000000" w:rsidRPr="00000000">
        <w:rPr>
          <w:rtl w:val="1"/>
        </w:rPr>
        <w:t xml:space="preserve">עדכונים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בשוטף</w:t>
      </w:r>
      <w:r w:rsidDel="00000000" w:rsidR="00000000" w:rsidRPr="00000000">
        <w:rPr>
          <w:rtl w:val="1"/>
        </w:rPr>
        <w:t xml:space="preserve"> -- </w:t>
      </w:r>
      <w:r w:rsidDel="00000000" w:rsidR="00000000" w:rsidRPr="00000000">
        <w:rPr>
          <w:b w:val="1"/>
          <w:rtl w:val="1"/>
        </w:rPr>
        <w:t xml:space="preserve">מבחן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מתוקשב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אווטאר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ומוקלטים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פורסמו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פ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המבחן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למיומנויות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הדיבור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bidi w:val="1"/>
        <w:rPr/>
      </w:pPr>
      <w:bookmarkStart w:colFirst="0" w:colLast="0" w:name="_dcdxqwpsa05a" w:id="2"/>
      <w:bookmarkEnd w:id="2"/>
      <w:r w:rsidDel="00000000" w:rsidR="00000000" w:rsidRPr="00000000">
        <w:rPr>
          <w:rtl w:val="1"/>
        </w:rPr>
        <w:t xml:space="preserve">יסודות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שפה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ציונה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תשלח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המצגת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bidi w:val="1"/>
        <w:rPr/>
      </w:pPr>
      <w:bookmarkStart w:colFirst="0" w:colLast="0" w:name="_k5h054udflf" w:id="3"/>
      <w:bookmarkEnd w:id="3"/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CEFR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מגדיר</w:t>
      </w:r>
      <w:r w:rsidDel="00000000" w:rsidR="00000000" w:rsidRPr="00000000">
        <w:rPr>
          <w:rtl w:val="1"/>
        </w:rPr>
        <w:t xml:space="preserve"> 4 </w:t>
      </w:r>
      <w:r w:rsidDel="00000000" w:rsidR="00000000" w:rsidRPr="00000000">
        <w:rPr>
          <w:rtl w:val="1"/>
        </w:rPr>
        <w:t xml:space="preserve">יסודות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קליטה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reception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קריאה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והאזנה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הפקה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production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דיבור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וכתיבה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אינטראקציה</w:t>
      </w:r>
      <w:r w:rsidDel="00000000" w:rsidR="00000000" w:rsidRPr="00000000">
        <w:rPr>
          <w:rtl w:val="0"/>
        </w:rPr>
        <w:t xml:space="preserve"> - interaction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תיווך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mediation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נופסת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CEFR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תיווך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b w:val="1"/>
          <w:rtl w:val="1"/>
        </w:rPr>
        <w:t xml:space="preserve">אוצר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המילים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vocabulary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tl w:val="0"/>
        </w:rPr>
        <w:t xml:space="preserve">lexical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bands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ומשמעותי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המרכיבים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1"/>
          </w:rPr>
          <w:t xml:space="preserve">המדריך</w:t>
        </w:r>
      </w:hyperlink>
      <w:hyperlink r:id="rId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1"/>
          </w:rPr>
          <w:t xml:space="preserve">של</w:t>
        </w:r>
      </w:hyperlink>
      <w:hyperlink r:id="rId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1"/>
          </w:rPr>
          <w:t xml:space="preserve">ה</w:t>
        </w:r>
      </w:hyperlink>
      <w:hyperlink r:id="rId11">
        <w:r w:rsidDel="00000000" w:rsidR="00000000" w:rsidRPr="00000000">
          <w:rPr>
            <w:color w:val="1155cc"/>
            <w:u w:val="single"/>
            <w:rtl w:val="1"/>
          </w:rPr>
          <w:t xml:space="preserve">-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CEFR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13">
        <w:r w:rsidDel="00000000" w:rsidR="00000000" w:rsidRPr="00000000">
          <w:rPr>
            <w:color w:val="1155cc"/>
            <w:u w:val="single"/>
            <w:rtl w:val="1"/>
          </w:rPr>
          <w:t xml:space="preserve">אתר</w:t>
        </w:r>
      </w:hyperlink>
      <w:hyperlink r:id="rId1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1"/>
          </w:rPr>
          <w:t xml:space="preserve">קמברדג</w:t>
        </w:r>
      </w:hyperlink>
      <w:hyperlink r:id="rId16">
        <w:r w:rsidDel="00000000" w:rsidR="00000000" w:rsidRPr="00000000">
          <w:rPr>
            <w:color w:val="1155cc"/>
            <w:u w:val="single"/>
            <w:rtl w:val="1"/>
          </w:rPr>
          <w:t xml:space="preserve">׳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bidi w:val="1"/>
        <w:rPr/>
      </w:pPr>
      <w:bookmarkStart w:colFirst="0" w:colLast="0" w:name="_4c1515n6xn58" w:id="4"/>
      <w:bookmarkEnd w:id="4"/>
      <w:r w:rsidDel="00000000" w:rsidR="00000000" w:rsidRPr="00000000">
        <w:rPr>
          <w:rtl w:val="1"/>
        </w:rPr>
        <w:t xml:space="preserve">המחשות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ציטוט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Robert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Lado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לשונאי</w:t>
      </w:r>
      <w:r w:rsidDel="00000000" w:rsidR="00000000" w:rsidRPr="00000000">
        <w:rPr>
          <w:rtl w:val="1"/>
        </w:rPr>
        <w:t xml:space="preserve"> -- (</w:t>
      </w:r>
      <w:r w:rsidDel="00000000" w:rsidR="00000000" w:rsidRPr="00000000">
        <w:rPr>
          <w:rtl w:val="1"/>
        </w:rPr>
        <w:t xml:space="preserve">תרגום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שפתית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b w:val="1"/>
          <w:rtl w:val="1"/>
        </w:rPr>
        <w:t xml:space="preserve">סרטון</w:t>
      </w:r>
      <w:r w:rsidDel="00000000" w:rsidR="00000000" w:rsidRPr="00000000">
        <w:rPr>
          <w:rtl w:val="0"/>
        </w:rPr>
        <w:t xml:space="preserve">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TED talk - The World's English Mania - Jay Walker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מיליארד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אנגלית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אנגלית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בעיות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4"/>
        <w:bidi w:val="1"/>
        <w:rPr/>
      </w:pPr>
      <w:bookmarkStart w:colFirst="0" w:colLast="0" w:name="_v19gie3ctbnn" w:id="5"/>
      <w:bookmarkEnd w:id="5"/>
      <w:r w:rsidDel="00000000" w:rsidR="00000000" w:rsidRPr="00000000">
        <w:rPr>
          <w:rtl w:val="1"/>
        </w:rPr>
        <w:t xml:space="preserve">מהי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דבורה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להתבטא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מושכלת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מדויקת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היסוס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רלוונטיות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תקינות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שטף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תשומה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תרגון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משוב</w:t>
      </w:r>
      <w:r w:rsidDel="00000000" w:rsidR="00000000" w:rsidRPr="00000000">
        <w:rPr>
          <w:rtl w:val="1"/>
        </w:rPr>
        <w:t xml:space="preserve">) =&gt; </w:t>
      </w:r>
      <w:r w:rsidDel="00000000" w:rsidR="00000000" w:rsidRPr="00000000">
        <w:rPr>
          <w:b w:val="1"/>
          <w:rtl w:val="1"/>
        </w:rPr>
        <w:t xml:space="preserve">אינטראקציות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מרובות</w:t>
      </w:r>
      <w:r w:rsidDel="00000000" w:rsidR="00000000" w:rsidRPr="00000000">
        <w:rPr>
          <w:rtl w:val="0"/>
        </w:rPr>
        <w:t xml:space="preserve"> =&gt; </w:t>
      </w:r>
      <w:r w:rsidDel="00000000" w:rsidR="00000000" w:rsidRPr="00000000">
        <w:rPr>
          <w:b w:val="1"/>
          <w:rtl w:val="1"/>
        </w:rPr>
        <w:t xml:space="preserve">תפוקות</w:t>
      </w:r>
      <w:r w:rsidDel="00000000" w:rsidR="00000000" w:rsidRPr="00000000">
        <w:rPr>
          <w:rtl w:val="0"/>
        </w:rPr>
        <w:t xml:space="preserve"> =&gt; </w:t>
      </w:r>
      <w:r w:rsidDel="00000000" w:rsidR="00000000" w:rsidRPr="00000000">
        <w:rPr>
          <w:b w:val="1"/>
          <w:rtl w:val="1"/>
        </w:rPr>
        <w:t xml:space="preserve">משוב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המשוב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לתפוקות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1"/>
        </w:rPr>
        <w:t xml:space="preserve">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תפוקות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פערים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וחסמים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בהקניית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שפה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דבורה</w:t>
      </w:r>
      <w:r w:rsidDel="00000000" w:rsidR="00000000" w:rsidRPr="00000000">
        <w:rPr>
          <w:b w:val="1"/>
          <w:rtl w:val="1"/>
        </w:rPr>
        <w:t xml:space="preserve">: 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b w:val="1"/>
          <w:rtl w:val="1"/>
        </w:rPr>
        <w:t xml:space="preserve">חברתי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סוציו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אקונומי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הזדמנויות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מילים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b w:val="1"/>
          <w:rtl w:val="1"/>
        </w:rPr>
        <w:t xml:space="preserve">פדגוגי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בית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ספרי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4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שוטפת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דיבור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תרגול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קטנות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b w:val="1"/>
          <w:rtl w:val="1"/>
        </w:rPr>
        <w:t xml:space="preserve">אופן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ההוראה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וההיבחנות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אווירה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המזמינה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risk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taking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שהתלמידים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לטעות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ללמוד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הוראה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למידה</w:t>
      </w:r>
      <w:r w:rsidDel="00000000" w:rsidR="00000000" w:rsidRPr="00000000">
        <w:rPr>
          <w:b w:val="1"/>
          <w:rtl w:val="1"/>
        </w:rPr>
        <w:t xml:space="preserve"> - 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תכליס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דבורה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היברידית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מוצלחת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התנסויות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יגיעו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bidi w:val="1"/>
        <w:rPr/>
      </w:pPr>
      <w:bookmarkStart w:colFirst="0" w:colLast="0" w:name="_bxykr1x8imkl" w:id="6"/>
      <w:bookmarkEnd w:id="6"/>
      <w:hyperlink r:id="rId18">
        <w:r w:rsidDel="00000000" w:rsidR="00000000" w:rsidRPr="00000000">
          <w:rPr>
            <w:color w:val="1155cc"/>
            <w:u w:val="single"/>
            <w:rtl w:val="1"/>
          </w:rPr>
          <w:t xml:space="preserve">אתר</w:t>
        </w:r>
      </w:hyperlink>
      <w:hyperlink r:id="rId1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color w:val="1155cc"/>
            <w:u w:val="single"/>
            <w:rtl w:val="1"/>
          </w:rPr>
          <w:t xml:space="preserve">המפמ</w:t>
        </w:r>
      </w:hyperlink>
      <w:hyperlink r:id="rId21">
        <w:r w:rsidDel="00000000" w:rsidR="00000000" w:rsidRPr="00000000">
          <w:rPr>
            <w:color w:val="1155cc"/>
            <w:u w:val="single"/>
            <w:rtl w:val="1"/>
          </w:rPr>
          <w:t xml:space="preserve">״</w:t>
        </w:r>
      </w:hyperlink>
      <w:hyperlink r:id="rId22">
        <w:r w:rsidDel="00000000" w:rsidR="00000000" w:rsidRPr="00000000">
          <w:rPr>
            <w:color w:val="1155cc"/>
            <w:u w:val="single"/>
            <w:rtl w:val="1"/>
          </w:rPr>
          <w:t xml:space="preserve">ר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 </w:t>
      </w:r>
      <w:r w:rsidDel="00000000" w:rsidR="00000000" w:rsidRPr="00000000">
        <w:rPr>
          <w:rtl w:val="1"/>
        </w:rPr>
        <w:t xml:space="preserve">תכניות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יסודי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חט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חט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דבורה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1"/>
        </w:rPr>
        <w:t xml:space="preserve">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ראמ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׳-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׳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1"/>
        </w:rPr>
        <w:t xml:space="preserve">תכ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-- 3 </w:t>
      </w:r>
      <w:r w:rsidDel="00000000" w:rsidR="00000000" w:rsidRPr="00000000">
        <w:rPr>
          <w:rtl w:val="1"/>
        </w:rPr>
        <w:t xml:space="preserve">חברות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</w:t>
      </w:r>
      <w:r w:rsidDel="00000000" w:rsidR="00000000" w:rsidRPr="00000000">
        <w:rPr>
          <w:rtl w:val="1"/>
        </w:rPr>
        <w:t xml:space="preserve"> -- </w:t>
      </w:r>
      <w:r w:rsidDel="00000000" w:rsidR="00000000" w:rsidRPr="00000000">
        <w:rPr>
          <w:rtl w:val="1"/>
        </w:rPr>
        <w:t xml:space="preserve">הארי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0"/>
        </w:rPr>
        <w:t xml:space="preserve">AEL</w:t>
      </w:r>
    </w:p>
    <w:p w:rsidR="00000000" w:rsidDel="00000000" w:rsidP="00000000" w:rsidRDefault="00000000" w:rsidRPr="00000000" w14:paraId="0000003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מבחן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מתוקשב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מעודד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סוגייה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פשוטה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bidi w:val="1"/>
        <w:rPr/>
      </w:pPr>
      <w:bookmarkStart w:colFirst="0" w:colLast="0" w:name="_jhicbj85nrzn" w:id="7"/>
      <w:bookmarkEnd w:id="7"/>
      <w:r w:rsidDel="00000000" w:rsidR="00000000" w:rsidRPr="00000000">
        <w:rPr>
          <w:rtl w:val="1"/>
        </w:rPr>
        <w:t xml:space="preserve">דיון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נבחרות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בעקבות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ההרצאה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נטייה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ניכרת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שדברים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מחוץ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לזמן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ביה</w:t>
      </w:r>
      <w:r w:rsidDel="00000000" w:rsidR="00000000" w:rsidRPr="00000000">
        <w:rPr>
          <w:b w:val="1"/>
          <w:rtl w:val="1"/>
        </w:rPr>
        <w:t xml:space="preserve">״</w:t>
      </w:r>
      <w:r w:rsidDel="00000000" w:rsidR="00000000" w:rsidRPr="00000000">
        <w:rPr>
          <w:b w:val="1"/>
          <w:rtl w:val="1"/>
        </w:rPr>
        <w:t xml:space="preserve">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נתפסים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כפחות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חשובים</w:t>
      </w:r>
    </w:p>
    <w:p w:rsidR="00000000" w:rsidDel="00000000" w:rsidP="00000000" w:rsidRDefault="00000000" w:rsidRPr="00000000" w14:paraId="0000003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b w:val="1"/>
          <w:rtl w:val="1"/>
        </w:rPr>
        <w:t xml:space="preserve">ציונה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בעקבות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הקורונה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שהילד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מהאתגר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שהכלי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לכיתה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4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time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task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בתיה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 -- 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</w:t>
      </w:r>
      <w:r w:rsidDel="00000000" w:rsidR="00000000" w:rsidRPr="00000000">
        <w:rPr>
          <w:rtl w:val="1"/>
        </w:rPr>
        <w:t xml:space="preserve">׳.</w:t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לגבי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שאנחנו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הופכים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למשתמשים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מוקדמים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early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adopters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בהמשך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לשאלה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לגבי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השתלמות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וגמול</w:t>
      </w:r>
      <w:r w:rsidDel="00000000" w:rsidR="00000000" w:rsidRPr="00000000">
        <w:rPr>
          <w:b w:val="1"/>
          <w:rtl w:val="1"/>
        </w:rPr>
        <w:t xml:space="preserve">]?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ולקחים</w:t>
      </w:r>
      <w:r w:rsidDel="00000000" w:rsidR="00000000" w:rsidRPr="00000000">
        <w:rPr>
          <w:rtl w:val="1"/>
        </w:rPr>
        <w:t xml:space="preserve"> -- </w:t>
      </w:r>
      <w:r w:rsidDel="00000000" w:rsidR="00000000" w:rsidRPr="00000000">
        <w:rPr>
          <w:rtl w:val="1"/>
        </w:rPr>
        <w:t xml:space="preserve">המורים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ילמדו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אדפטיביים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משתנים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הפלטפורמה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באנגלית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שמעניק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הזדמנות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b w:val="1"/>
          <w:rtl w:val="1"/>
        </w:rPr>
        <w:t xml:space="preserve">ציונה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ההטמעה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המורחבת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יוזמה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תוסיף</w:t>
      </w:r>
      <w:r w:rsidDel="00000000" w:rsidR="00000000" w:rsidRPr="00000000">
        <w:rPr>
          <w:rtl w:val="1"/>
        </w:rPr>
        <w:t xml:space="preserve"> 10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,  </w:t>
      </w:r>
      <w:r w:rsidDel="00000000" w:rsidR="00000000" w:rsidRPr="00000000">
        <w:rPr>
          <w:rtl w:val="1"/>
        </w:rPr>
        <w:t xml:space="preserve">והצוותים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יצטרכו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בפלטפורמה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וגמול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מידת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החשיבות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fluency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בטחון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בהבעה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עצמית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דקדוק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אוצר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וכד</w:t>
      </w:r>
      <w:r w:rsidDel="00000000" w:rsidR="00000000" w:rsidRPr="00000000">
        <w:rPr>
          <w:b w:val="1"/>
          <w:rtl w:val="1"/>
        </w:rPr>
        <w:t xml:space="preserve">׳?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חשיבות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בהקשר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ומובן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לילד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). </w:t>
      </w:r>
    </w:p>
    <w:p w:rsidR="00000000" w:rsidDel="00000000" w:rsidP="00000000" w:rsidRDefault="00000000" w:rsidRPr="00000000" w14:paraId="0000004A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b w:val="1"/>
          <w:rtl w:val="1"/>
        </w:rPr>
        <w:t xml:space="preserve">ציונה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השטף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יעיזו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אח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שידברו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שיפחד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1"/>
        </w:rPr>
        <w:t xml:space="preserve">ההקשר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1"/>
        </w:rPr>
        <w:t xml:space="preserve">ענבל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התנסינו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בכיתות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ייצוגיים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להתחכם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1"/>
        </w:rPr>
        <w:t xml:space="preserve">ציונה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כדאי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להתייעץ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המורות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עצמאות</w:t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דברים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שכדאי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אליהם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בתרבויות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השונות</w:t>
      </w:r>
      <w:r w:rsidDel="00000000" w:rsidR="00000000" w:rsidRPr="00000000">
        <w:rPr>
          <w:b w:val="1"/>
          <w:rtl w:val="1"/>
        </w:rPr>
        <w:t xml:space="preserve">?</w:t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b w:val="1"/>
          <w:rtl w:val="1"/>
        </w:rPr>
        <w:t xml:space="preserve">ציונה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pronunciation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מדגישים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מובן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1"/>
        </w:rPr>
        <w:t xml:space="preserve">להזהר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biased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בקשר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לחידוד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אוצר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ואיזה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רצועות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Band</w:t>
      </w:r>
      <w:r w:rsidDel="00000000" w:rsidR="00000000" w:rsidRPr="00000000">
        <w:rPr>
          <w:b w:val="1"/>
          <w:rtl w:val="0"/>
        </w:rPr>
        <w:t xml:space="preserve"> 1, </w:t>
      </w:r>
      <w:r w:rsidDel="00000000" w:rsidR="00000000" w:rsidRPr="00000000">
        <w:rPr>
          <w:b w:val="1"/>
          <w:rtl w:val="0"/>
        </w:rPr>
        <w:t xml:space="preserve">Band</w:t>
      </w:r>
      <w:r w:rsidDel="00000000" w:rsidR="00000000" w:rsidRPr="00000000">
        <w:rPr>
          <w:b w:val="1"/>
          <w:rtl w:val="1"/>
        </w:rPr>
        <w:t xml:space="preserve"> 2 </w:t>
      </w:r>
      <w:r w:rsidDel="00000000" w:rsidR="00000000" w:rsidRPr="00000000">
        <w:rPr>
          <w:b w:val="1"/>
          <w:rtl w:val="1"/>
        </w:rPr>
        <w:t xml:space="preserve">כדאי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להדגיש</w:t>
      </w:r>
      <w:r w:rsidDel="00000000" w:rsidR="00000000" w:rsidRPr="00000000">
        <w:rPr>
          <w:b w:val="1"/>
          <w:rtl w:val="1"/>
        </w:rPr>
        <w:t xml:space="preserve">?</w:t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b w:val="1"/>
          <w:rtl w:val="1"/>
        </w:rPr>
        <w:t xml:space="preserve">ציונה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Bands</w:t>
      </w:r>
      <w:r w:rsidDel="00000000" w:rsidR="00000000" w:rsidRPr="00000000">
        <w:rPr>
          <w:rtl w:val="1"/>
        </w:rPr>
        <w:t xml:space="preserve"> 1,2,3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מחולקים</w:t>
      </w:r>
      <w:r w:rsidDel="00000000" w:rsidR="00000000" w:rsidRPr="00000000">
        <w:rPr>
          <w:rtl w:val="1"/>
        </w:rPr>
        <w:t xml:space="preserve"> (1 - </w:t>
      </w:r>
      <w:r w:rsidDel="00000000" w:rsidR="00000000" w:rsidRPr="00000000">
        <w:rPr>
          <w:rtl w:val="1"/>
        </w:rPr>
        <w:t xml:space="preserve">יסודי</w:t>
      </w:r>
      <w:r w:rsidDel="00000000" w:rsidR="00000000" w:rsidRPr="00000000">
        <w:rPr>
          <w:rtl w:val="1"/>
        </w:rPr>
        <w:t xml:space="preserve">, 2 - </w:t>
      </w:r>
      <w:r w:rsidDel="00000000" w:rsidR="00000000" w:rsidRPr="00000000">
        <w:rPr>
          <w:rtl w:val="1"/>
        </w:rPr>
        <w:t xml:space="preserve">חט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, 3 - </w:t>
      </w:r>
      <w:r w:rsidDel="00000000" w:rsidR="00000000" w:rsidRPr="00000000">
        <w:rPr>
          <w:rtl w:val="1"/>
        </w:rPr>
        <w:t xml:space="preserve">חט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הטרוגניות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0"/>
        </w:rPr>
        <w:t xml:space="preserve">Band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׳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׳</w:t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1"/>
        </w:rPr>
        <w:t xml:space="preserve">בהתאמה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מוחלט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כיתות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מתאימות</w:t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/>
      </w:pPr>
      <w:r w:rsidDel="00000000" w:rsidR="00000000" w:rsidRPr="00000000">
        <w:rPr>
          <w:rtl w:val="1"/>
        </w:rPr>
        <w:t xml:space="preserve">בנינו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--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כיתות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תחומי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תכ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העשרה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חוגים</w:t>
      </w:r>
      <w:r w:rsidDel="00000000" w:rsidR="00000000" w:rsidRPr="00000000">
        <w:rPr>
          <w:rtl w:val="1"/>
        </w:rPr>
        <w:t xml:space="preserve"> --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אנגלית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׳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׳ </w:t>
      </w:r>
      <w:r w:rsidDel="00000000" w:rsidR="00000000" w:rsidRPr="00000000">
        <w:rPr>
          <w:rtl w:val="1"/>
        </w:rPr>
        <w:t xml:space="preserve">והלאה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b w:val="1"/>
          <w:rtl w:val="1"/>
        </w:rPr>
        <w:t xml:space="preserve">ציונה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טכנולוגית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ותלמידים</w:t>
      </w:r>
      <w:r w:rsidDel="00000000" w:rsidR="00000000" w:rsidRPr="00000000">
        <w:rPr>
          <w:rtl w:val="1"/>
        </w:rPr>
        <w:t xml:space="preserve"> --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חשיבה</w:t>
      </w:r>
      <w:r w:rsidDel="00000000" w:rsidR="00000000" w:rsidRPr="00000000">
        <w:rPr>
          <w:rtl w:val="1"/>
        </w:rPr>
        <w:t xml:space="preserve">.</w:t>
      </w:r>
    </w:p>
    <w:sectPr>
      <w:headerReference r:id="rId2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bidi w:val="1"/>
      <w:rPr/>
    </w:pPr>
    <w:r w:rsidDel="00000000" w:rsidR="00000000" w:rsidRPr="00000000">
      <w:rPr>
        <w:rtl w:val="1"/>
      </w:rPr>
      <w:t xml:space="preserve">צ</w:t>
    </w:r>
    <w:r w:rsidDel="00000000" w:rsidR="00000000" w:rsidRPr="00000000">
      <w:rPr>
        <w:rtl w:val="1"/>
      </w:rPr>
      <w:t xml:space="preserve">׳</w:t>
    </w:r>
    <w:r w:rsidDel="00000000" w:rsidR="00000000" w:rsidRPr="00000000">
      <w:rPr>
        <w:rtl w:val="1"/>
      </w:rPr>
      <w:t xml:space="preserve">אלנג</w:t>
    </w:r>
    <w:r w:rsidDel="00000000" w:rsidR="00000000" w:rsidRPr="00000000">
      <w:rPr>
        <w:rtl w:val="1"/>
      </w:rPr>
      <w:t xml:space="preserve">׳ </w:t>
    </w:r>
    <w:r w:rsidDel="00000000" w:rsidR="00000000" w:rsidRPr="00000000">
      <w:rPr>
        <w:rtl w:val="1"/>
      </w:rPr>
      <w:t xml:space="preserve">אנגלית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תשפ</w:t>
    </w:r>
    <w:r w:rsidDel="00000000" w:rsidR="00000000" w:rsidRPr="00000000">
      <w:rPr>
        <w:rtl w:val="1"/>
      </w:rPr>
      <w:t xml:space="preserve">״</w:t>
    </w:r>
    <w:r w:rsidDel="00000000" w:rsidR="00000000" w:rsidRPr="00000000">
      <w:rPr>
        <w:rtl w:val="1"/>
      </w:rPr>
      <w:t xml:space="preserve">א</w:t>
    </w:r>
    <w:r w:rsidDel="00000000" w:rsidR="00000000" w:rsidRPr="00000000">
      <w:rPr>
        <w:rtl w:val="1"/>
      </w:rPr>
      <w:t xml:space="preserve">-</w:t>
    </w:r>
    <w:r w:rsidDel="00000000" w:rsidR="00000000" w:rsidRPr="00000000">
      <w:rPr>
        <w:rtl w:val="1"/>
      </w:rPr>
      <w:t xml:space="preserve">תשפ</w:t>
    </w:r>
    <w:r w:rsidDel="00000000" w:rsidR="00000000" w:rsidRPr="00000000">
      <w:rPr>
        <w:rtl w:val="1"/>
      </w:rPr>
      <w:t xml:space="preserve">״</w:t>
    </w:r>
    <w:r w:rsidDel="00000000" w:rsidR="00000000" w:rsidRPr="00000000">
      <w:rPr>
        <w:rtl w:val="1"/>
      </w:rPr>
      <w:t xml:space="preserve">ב</w:t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bidi w:val="1"/>
      <w:spacing w:after="60" w:lineRule="auto"/>
      <w:jc w:val="center"/>
    </w:pPr>
    <w:rPr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ms.education.gov.il/educationcms/units/mazkirut_pedagogit/english/inspectoratesdesk/whatsnew.htm" TargetMode="External"/><Relationship Id="rId11" Type="http://schemas.openxmlformats.org/officeDocument/2006/relationships/hyperlink" Target="https://drive.google.com/file/d/0B-vUw_dGQf5aaDFfTnBaRGNvLTVSaE5XYnV0T1NHcVRoa0VF/view" TargetMode="External"/><Relationship Id="rId22" Type="http://schemas.openxmlformats.org/officeDocument/2006/relationships/hyperlink" Target="https://cms.education.gov.il/educationcms/units/mazkirut_pedagogit/english/inspectoratesdesk/whatsnew.htm" TargetMode="External"/><Relationship Id="rId10" Type="http://schemas.openxmlformats.org/officeDocument/2006/relationships/hyperlink" Target="https://drive.google.com/file/d/0B-vUw_dGQf5aaDFfTnBaRGNvLTVSaE5XYnV0T1NHcVRoa0VF/view" TargetMode="External"/><Relationship Id="rId21" Type="http://schemas.openxmlformats.org/officeDocument/2006/relationships/hyperlink" Target="https://cms.education.gov.il/educationcms/units/mazkirut_pedagogit/english/inspectoratesdesk/whatsnew.htm" TargetMode="External"/><Relationship Id="rId13" Type="http://schemas.openxmlformats.org/officeDocument/2006/relationships/hyperlink" Target="https://www.cambridgeenglish.org/exams-and-tests/cefr/#:~:text=About%20the%20Common%20European%20Framework,who%20have%20mastered%20a%20language." TargetMode="External"/><Relationship Id="rId12" Type="http://schemas.openxmlformats.org/officeDocument/2006/relationships/hyperlink" Target="https://drive.google.com/file/d/0B-vUw_dGQf5aaDFfTnBaRGNvLTVSaE5XYnV0T1NHcVRoa0VF/view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0B-vUw_dGQf5aaDFfTnBaRGNvLTVSaE5XYnV0T1NHcVRoa0VF/view" TargetMode="External"/><Relationship Id="rId15" Type="http://schemas.openxmlformats.org/officeDocument/2006/relationships/hyperlink" Target="https://www.cambridgeenglish.org/exams-and-tests/cefr/#:~:text=About%20the%20Common%20European%20Framework,who%20have%20mastered%20a%20language." TargetMode="External"/><Relationship Id="rId14" Type="http://schemas.openxmlformats.org/officeDocument/2006/relationships/hyperlink" Target="https://www.cambridgeenglish.org/exams-and-tests/cefr/#:~:text=About%20the%20Common%20European%20Framework,who%20have%20mastered%20a%20language." TargetMode="External"/><Relationship Id="rId17" Type="http://schemas.openxmlformats.org/officeDocument/2006/relationships/hyperlink" Target="https://www.youtube.com/watch?v=ZpILR21GWao" TargetMode="External"/><Relationship Id="rId16" Type="http://schemas.openxmlformats.org/officeDocument/2006/relationships/hyperlink" Target="https://www.cambridgeenglish.org/exams-and-tests/cefr/#:~:text=About%20the%20Common%20European%20Framework,who%20have%20mastered%20a%20language." TargetMode="External"/><Relationship Id="rId5" Type="http://schemas.openxmlformats.org/officeDocument/2006/relationships/styles" Target="styles.xml"/><Relationship Id="rId19" Type="http://schemas.openxmlformats.org/officeDocument/2006/relationships/hyperlink" Target="https://cms.education.gov.il/educationcms/units/mazkirut_pedagogit/english/inspectoratesdesk/whatsnew.htm" TargetMode="External"/><Relationship Id="rId6" Type="http://schemas.openxmlformats.org/officeDocument/2006/relationships/hyperlink" Target="https://drive.google.com/file/d/0B-vUw_dGQf5aaDFfTnBaRGNvLTVSaE5XYnV0T1NHcVRoa0VF/view" TargetMode="External"/><Relationship Id="rId18" Type="http://schemas.openxmlformats.org/officeDocument/2006/relationships/hyperlink" Target="https://cms.education.gov.il/educationcms/units/mazkirut_pedagogit/english/inspectoratesdesk/whatsnew.htm" TargetMode="External"/><Relationship Id="rId7" Type="http://schemas.openxmlformats.org/officeDocument/2006/relationships/hyperlink" Target="https://drive.google.com/file/d/0B-vUw_dGQf5aaDFfTnBaRGNvLTVSaE5XYnV0T1NHcVRoa0VF/view" TargetMode="External"/><Relationship Id="rId8" Type="http://schemas.openxmlformats.org/officeDocument/2006/relationships/hyperlink" Target="https://drive.google.com/file/d/0B-vUw_dGQf5aaDFfTnBaRGNvLTVSaE5XYnV0T1NHcVRoa0VF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